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9B49" w14:textId="258A7155" w:rsidR="00960D75" w:rsidRDefault="00960D75" w:rsidP="00960D75">
      <w:pPr>
        <w:rPr>
          <w:b/>
          <w:bCs/>
        </w:rPr>
      </w:pPr>
      <w:r>
        <w:rPr>
          <w:b/>
          <w:bCs/>
          <w:noProof/>
        </w:rPr>
        <w:drawing>
          <wp:anchor distT="0" distB="0" distL="114300" distR="114300" simplePos="0" relativeHeight="251658240" behindDoc="1" locked="0" layoutInCell="1" allowOverlap="1" wp14:anchorId="1BE6BD51" wp14:editId="356A2114">
            <wp:simplePos x="0" y="0"/>
            <wp:positionH relativeFrom="column">
              <wp:posOffset>4594096</wp:posOffset>
            </wp:positionH>
            <wp:positionV relativeFrom="paragraph">
              <wp:posOffset>-789691</wp:posOffset>
            </wp:positionV>
            <wp:extent cx="1905789" cy="819750"/>
            <wp:effectExtent l="0" t="0" r="0" b="0"/>
            <wp:wrapNone/>
            <wp:docPr id="1036386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86195" name="Picture 1036386195"/>
                    <pic:cNvPicPr/>
                  </pic:nvPicPr>
                  <pic:blipFill>
                    <a:blip r:embed="rId7">
                      <a:extLst>
                        <a:ext uri="{28A0092B-C50C-407E-A947-70E740481C1C}">
                          <a14:useLocalDpi xmlns:a14="http://schemas.microsoft.com/office/drawing/2010/main" val="0"/>
                        </a:ext>
                      </a:extLst>
                    </a:blip>
                    <a:stretch>
                      <a:fillRect/>
                    </a:stretch>
                  </pic:blipFill>
                  <pic:spPr>
                    <a:xfrm>
                      <a:off x="0" y="0"/>
                      <a:ext cx="1905789" cy="819750"/>
                    </a:xfrm>
                    <a:prstGeom prst="rect">
                      <a:avLst/>
                    </a:prstGeom>
                  </pic:spPr>
                </pic:pic>
              </a:graphicData>
            </a:graphic>
            <wp14:sizeRelH relativeFrom="margin">
              <wp14:pctWidth>0</wp14:pctWidth>
            </wp14:sizeRelH>
            <wp14:sizeRelV relativeFrom="margin">
              <wp14:pctHeight>0</wp14:pctHeight>
            </wp14:sizeRelV>
          </wp:anchor>
        </w:drawing>
      </w:r>
    </w:p>
    <w:p w14:paraId="0644D4BB" w14:textId="3811FFAD" w:rsidR="00960D75" w:rsidRPr="00960D75" w:rsidRDefault="00960D75" w:rsidP="00960D75">
      <w:pPr>
        <w:rPr>
          <w:b/>
          <w:bCs/>
        </w:rPr>
      </w:pPr>
      <w:r w:rsidRPr="00960D75">
        <w:rPr>
          <w:b/>
          <w:bCs/>
        </w:rPr>
        <w:t>Halton VCFSE Representation Framework</w:t>
      </w:r>
      <w:r>
        <w:rPr>
          <w:b/>
          <w:bCs/>
        </w:rPr>
        <w:t xml:space="preserve"> - 7</w:t>
      </w:r>
      <w:r w:rsidRPr="00960D75">
        <w:rPr>
          <w:b/>
          <w:bCs/>
          <w:vertAlign w:val="superscript"/>
        </w:rPr>
        <w:t>th</w:t>
      </w:r>
      <w:r>
        <w:rPr>
          <w:b/>
          <w:bCs/>
        </w:rPr>
        <w:t xml:space="preserve"> July 2026</w:t>
      </w:r>
    </w:p>
    <w:p w14:paraId="19A1AD14" w14:textId="5B1D52A7" w:rsidR="00960D75" w:rsidRPr="00960D75" w:rsidRDefault="00960D75" w:rsidP="00960D75">
      <w:pPr>
        <w:rPr>
          <w:b/>
          <w:bCs/>
        </w:rPr>
      </w:pPr>
      <w:r w:rsidRPr="00960D75">
        <w:rPr>
          <w:b/>
          <w:bCs/>
        </w:rPr>
        <w:t>Session 1 Summary and Emerging Themes</w:t>
      </w:r>
      <w:r>
        <w:rPr>
          <w:b/>
          <w:bCs/>
        </w:rPr>
        <w:t xml:space="preserve"> </w:t>
      </w:r>
    </w:p>
    <w:p w14:paraId="6A799302" w14:textId="3CCF0DA7" w:rsidR="00960D75" w:rsidRPr="00960D75" w:rsidRDefault="00960D75" w:rsidP="00960D75">
      <w:pPr>
        <w:rPr>
          <w:b/>
          <w:bCs/>
        </w:rPr>
      </w:pPr>
      <w:r w:rsidRPr="00960D75">
        <w:rPr>
          <w:b/>
          <w:bCs/>
        </w:rPr>
        <w:t>Purpose</w:t>
      </w:r>
    </w:p>
    <w:p w14:paraId="55099D26" w14:textId="0BC3A041" w:rsidR="00960D75" w:rsidRPr="00960D75" w:rsidRDefault="00960D75" w:rsidP="00960D75">
      <w:r w:rsidRPr="00960D75">
        <w:t>The first engagement session explored why VCFSE representation matters, what it should achieve, what good representation looks like, and the principles that should underpin future arrangements. Feedback from forum members has identified several strong and consistent themes that can now inform the next stage of the work</w:t>
      </w:r>
      <w:r>
        <w:t>.</w:t>
      </w:r>
    </w:p>
    <w:p w14:paraId="353DC9FB" w14:textId="2E5BA0AC" w:rsidR="00960D75" w:rsidRPr="00960D75" w:rsidRDefault="00960D75" w:rsidP="00960D75">
      <w:pPr>
        <w:rPr>
          <w:b/>
          <w:bCs/>
        </w:rPr>
      </w:pPr>
      <w:r w:rsidRPr="00960D75">
        <w:rPr>
          <w:b/>
          <w:bCs/>
        </w:rPr>
        <w:t>What We Heard</w:t>
      </w:r>
    </w:p>
    <w:p w14:paraId="1E7A71AF" w14:textId="77777777" w:rsidR="00960D75" w:rsidRPr="00960D75" w:rsidRDefault="00960D75" w:rsidP="00960D75">
      <w:pPr>
        <w:rPr>
          <w:b/>
          <w:bCs/>
        </w:rPr>
      </w:pPr>
      <w:r w:rsidRPr="00960D75">
        <w:rPr>
          <w:b/>
          <w:bCs/>
        </w:rPr>
        <w:t>1. Stronger Influence and Greater Recognition</w:t>
      </w:r>
    </w:p>
    <w:p w14:paraId="5A6815B2" w14:textId="4968D9B9" w:rsidR="00960D75" w:rsidRPr="00960D75" w:rsidRDefault="00960D75" w:rsidP="00960D75">
      <w:r w:rsidRPr="00960D75">
        <w:t>Participants want VCFSE representation to be a genuine mechanism for influencing policy, decision-making, commissioning and service design. There was a clear ambition for the sector to be recognised as an equal partner, bringing lived experience, community knowledge and practical solutions to strategic discussions</w:t>
      </w:r>
      <w:r>
        <w:t>.</w:t>
      </w:r>
    </w:p>
    <w:p w14:paraId="661546AC" w14:textId="77777777" w:rsidR="00960D75" w:rsidRPr="00960D75" w:rsidRDefault="00960D75" w:rsidP="00960D75">
      <w:pPr>
        <w:rPr>
          <w:b/>
          <w:bCs/>
        </w:rPr>
      </w:pPr>
      <w:r w:rsidRPr="00960D75">
        <w:rPr>
          <w:b/>
          <w:bCs/>
        </w:rPr>
        <w:t>2. Better Communication and Accountability</w:t>
      </w:r>
    </w:p>
    <w:p w14:paraId="59451BBC" w14:textId="56756C3E" w:rsidR="00960D75" w:rsidRPr="00960D75" w:rsidRDefault="00960D75" w:rsidP="00960D75">
      <w:r w:rsidRPr="00960D75">
        <w:t xml:space="preserve">A recurring theme was the need for improved communication between representatives and the wider sector. Participants highlighted the importance of transparency, timely feedback, circulation of information and clear accountability for actions taken on behalf of the sector. </w:t>
      </w:r>
    </w:p>
    <w:p w14:paraId="4B45E0AD" w14:textId="77777777" w:rsidR="00960D75" w:rsidRPr="00960D75" w:rsidRDefault="00960D75" w:rsidP="00960D75">
      <w:pPr>
        <w:rPr>
          <w:b/>
          <w:bCs/>
        </w:rPr>
      </w:pPr>
      <w:r w:rsidRPr="00960D75">
        <w:rPr>
          <w:b/>
          <w:bCs/>
        </w:rPr>
        <w:t>3. Inclusive and Diverse Representation</w:t>
      </w:r>
    </w:p>
    <w:p w14:paraId="52C91D78" w14:textId="622F442C" w:rsidR="00960D75" w:rsidRPr="00960D75" w:rsidRDefault="00960D75" w:rsidP="00960D75">
      <w:r w:rsidRPr="00960D75">
        <w:t xml:space="preserve">There was strong support for representation that reflects the diversity of Halton's communities and VCFSE organisations. Participants emphasised the importance of inclusion, accessibility, age representation, lived experience, recognition of underrepresented groups and ensuring that all organisations have an opportunity to be heard. </w:t>
      </w:r>
    </w:p>
    <w:p w14:paraId="087C6F85" w14:textId="77777777" w:rsidR="00960D75" w:rsidRPr="00960D75" w:rsidRDefault="00960D75" w:rsidP="00960D75">
      <w:pPr>
        <w:rPr>
          <w:b/>
          <w:bCs/>
        </w:rPr>
      </w:pPr>
      <w:r w:rsidRPr="00960D75">
        <w:rPr>
          <w:b/>
          <w:bCs/>
        </w:rPr>
        <w:t>4. Representation Must Be Trusted</w:t>
      </w:r>
    </w:p>
    <w:p w14:paraId="28CEFC83" w14:textId="0DBD1108" w:rsidR="00960D75" w:rsidRPr="00960D75" w:rsidRDefault="00960D75" w:rsidP="00960D75">
      <w:r w:rsidRPr="00960D75">
        <w:t xml:space="preserve">Participants identified the need for representatives who are knowledgeable, professional, evidence-based, able to communicate effectively, and willing to act in the interests of the wider sector rather than solely their own organisation. Clear management of conflicts of interest was also highlighted as essential. </w:t>
      </w:r>
    </w:p>
    <w:p w14:paraId="27B9F419" w14:textId="77777777" w:rsidR="00960D75" w:rsidRPr="00960D75" w:rsidRDefault="00960D75" w:rsidP="00960D75">
      <w:pPr>
        <w:rPr>
          <w:b/>
          <w:bCs/>
        </w:rPr>
      </w:pPr>
      <w:r w:rsidRPr="00960D75">
        <w:rPr>
          <w:b/>
          <w:bCs/>
        </w:rPr>
        <w:t>5. A Desire for Greater Openness</w:t>
      </w:r>
    </w:p>
    <w:p w14:paraId="23D63A00" w14:textId="0FE64A46" w:rsidR="00960D75" w:rsidRPr="00960D75" w:rsidRDefault="00960D75" w:rsidP="00960D75">
      <w:r w:rsidRPr="00960D75">
        <w:t xml:space="preserve">Common frustrations included silo working, lack of transparency, limited engagement in decision-making processes, poor feedback mechanisms and concerns that </w:t>
      </w:r>
      <w:r w:rsidRPr="00960D75">
        <w:lastRenderedPageBreak/>
        <w:t xml:space="preserve">opportunities are not always open to all organisations. Participants expressed a desire for arrangements that are open, transparent and regularly reviewed. </w:t>
      </w:r>
    </w:p>
    <w:p w14:paraId="675E7C6F" w14:textId="1902A6B5" w:rsidR="00960D75" w:rsidRPr="00960D75" w:rsidRDefault="00960D75" w:rsidP="00960D75">
      <w:pPr>
        <w:rPr>
          <w:b/>
          <w:bCs/>
        </w:rPr>
      </w:pPr>
      <w:r>
        <w:rPr>
          <w:b/>
          <w:bCs/>
        </w:rPr>
        <w:t>July 26</w:t>
      </w:r>
      <w:r w:rsidRPr="00960D75">
        <w:rPr>
          <w:b/>
          <w:bCs/>
        </w:rPr>
        <w:t>Emerging Principles for Future Representation</w:t>
      </w:r>
    </w:p>
    <w:p w14:paraId="2ED89474" w14:textId="77777777" w:rsidR="00960D75" w:rsidRPr="00960D75" w:rsidRDefault="00960D75" w:rsidP="00960D75">
      <w:r w:rsidRPr="00960D75">
        <w:t>The discussion suggests the following principles should guide the development of a future VCFSE Representation Framework:</w:t>
      </w:r>
    </w:p>
    <w:p w14:paraId="45C3EFB8" w14:textId="77777777" w:rsidR="00960D75" w:rsidRPr="00960D75" w:rsidRDefault="00960D75" w:rsidP="00960D75">
      <w:pPr>
        <w:numPr>
          <w:ilvl w:val="0"/>
          <w:numId w:val="1"/>
        </w:numPr>
      </w:pPr>
      <w:r w:rsidRPr="00960D75">
        <w:rPr>
          <w:b/>
          <w:bCs/>
        </w:rPr>
        <w:t>Transparency</w:t>
      </w:r>
      <w:r w:rsidRPr="00960D75">
        <w:t xml:space="preserve"> – clear decision-making, communication and accountability.</w:t>
      </w:r>
    </w:p>
    <w:p w14:paraId="08D04DEC" w14:textId="77777777" w:rsidR="00960D75" w:rsidRPr="00960D75" w:rsidRDefault="00960D75" w:rsidP="00960D75">
      <w:pPr>
        <w:numPr>
          <w:ilvl w:val="0"/>
          <w:numId w:val="1"/>
        </w:numPr>
      </w:pPr>
      <w:r w:rsidRPr="00960D75">
        <w:rPr>
          <w:b/>
          <w:bCs/>
        </w:rPr>
        <w:t>Inclusivity</w:t>
      </w:r>
      <w:r w:rsidRPr="00960D75">
        <w:t xml:space="preserve"> – all parts of the VCFSE sector should have the opportunity to contribute.</w:t>
      </w:r>
    </w:p>
    <w:p w14:paraId="3A4A15AD" w14:textId="77777777" w:rsidR="00960D75" w:rsidRPr="00960D75" w:rsidRDefault="00960D75" w:rsidP="00960D75">
      <w:pPr>
        <w:numPr>
          <w:ilvl w:val="0"/>
          <w:numId w:val="1"/>
        </w:numPr>
      </w:pPr>
      <w:r w:rsidRPr="00960D75">
        <w:rPr>
          <w:b/>
          <w:bCs/>
        </w:rPr>
        <w:t>Representation</w:t>
      </w:r>
      <w:r w:rsidRPr="00960D75">
        <w:t xml:space="preserve"> – voices should reflect the diversity of Halton's communities.</w:t>
      </w:r>
    </w:p>
    <w:p w14:paraId="472E5781" w14:textId="77777777" w:rsidR="00960D75" w:rsidRPr="00960D75" w:rsidRDefault="00960D75" w:rsidP="00960D75">
      <w:pPr>
        <w:numPr>
          <w:ilvl w:val="0"/>
          <w:numId w:val="1"/>
        </w:numPr>
      </w:pPr>
      <w:r w:rsidRPr="00960D75">
        <w:rPr>
          <w:b/>
          <w:bCs/>
        </w:rPr>
        <w:t>Collaboration</w:t>
      </w:r>
      <w:r w:rsidRPr="00960D75">
        <w:t xml:space="preserve"> – working collectively to improve outcomes for residents.</w:t>
      </w:r>
    </w:p>
    <w:p w14:paraId="57DFB88B" w14:textId="77777777" w:rsidR="00960D75" w:rsidRPr="00960D75" w:rsidRDefault="00960D75" w:rsidP="00960D75">
      <w:pPr>
        <w:numPr>
          <w:ilvl w:val="0"/>
          <w:numId w:val="1"/>
        </w:numPr>
      </w:pPr>
      <w:r w:rsidRPr="00960D75">
        <w:rPr>
          <w:b/>
          <w:bCs/>
        </w:rPr>
        <w:t>Accountability</w:t>
      </w:r>
      <w:r w:rsidRPr="00960D75">
        <w:t xml:space="preserve"> – representatives should report back and be answerable to the sector.</w:t>
      </w:r>
    </w:p>
    <w:p w14:paraId="3CB78DAE" w14:textId="77777777" w:rsidR="00960D75" w:rsidRPr="00960D75" w:rsidRDefault="00960D75" w:rsidP="00960D75">
      <w:pPr>
        <w:numPr>
          <w:ilvl w:val="0"/>
          <w:numId w:val="1"/>
        </w:numPr>
      </w:pPr>
      <w:r w:rsidRPr="00960D75">
        <w:rPr>
          <w:b/>
          <w:bCs/>
        </w:rPr>
        <w:t>Independence and Integrity</w:t>
      </w:r>
      <w:r w:rsidRPr="00960D75">
        <w:t xml:space="preserve"> – managing conflicts of interest openly and appropriately.</w:t>
      </w:r>
    </w:p>
    <w:p w14:paraId="68C3163D" w14:textId="77777777" w:rsidR="00960D75" w:rsidRPr="00960D75" w:rsidRDefault="00960D75" w:rsidP="00960D75">
      <w:pPr>
        <w:numPr>
          <w:ilvl w:val="0"/>
          <w:numId w:val="1"/>
        </w:numPr>
      </w:pPr>
      <w:r w:rsidRPr="00960D75">
        <w:rPr>
          <w:b/>
          <w:bCs/>
        </w:rPr>
        <w:t>Accessibility</w:t>
      </w:r>
      <w:r w:rsidRPr="00960D75">
        <w:t xml:space="preserve"> – ensuring engagement opportunities are open and easy to access.</w:t>
      </w:r>
    </w:p>
    <w:p w14:paraId="1F390DAF" w14:textId="77777777" w:rsidR="00960D75" w:rsidRPr="00960D75" w:rsidRDefault="00960D75" w:rsidP="00960D75">
      <w:pPr>
        <w:numPr>
          <w:ilvl w:val="0"/>
          <w:numId w:val="1"/>
        </w:numPr>
      </w:pPr>
      <w:r w:rsidRPr="00960D75">
        <w:rPr>
          <w:b/>
          <w:bCs/>
        </w:rPr>
        <w:t>Value and Respect</w:t>
      </w:r>
      <w:r w:rsidRPr="00960D75">
        <w:t xml:space="preserve"> – recognising the expertise, knowledge and contribution of the VCFSE sector.</w:t>
      </w:r>
    </w:p>
    <w:p w14:paraId="65FF729D" w14:textId="77777777" w:rsidR="00702A0B" w:rsidRDefault="00702A0B"/>
    <w:sectPr w:rsidR="00702A0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66655" w14:textId="77777777" w:rsidR="00B72F38" w:rsidRDefault="00B72F38" w:rsidP="00960D75">
      <w:pPr>
        <w:spacing w:after="0" w:line="240" w:lineRule="auto"/>
      </w:pPr>
      <w:r>
        <w:separator/>
      </w:r>
    </w:p>
  </w:endnote>
  <w:endnote w:type="continuationSeparator" w:id="0">
    <w:p w14:paraId="15913BE2" w14:textId="77777777" w:rsidR="00B72F38" w:rsidRDefault="00B72F38" w:rsidP="00960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A24B" w14:textId="78FF5008" w:rsidR="00960D75" w:rsidRDefault="00960D75">
    <w:pPr>
      <w:pStyle w:val="Footer"/>
    </w:pPr>
    <w:r>
      <w:rPr>
        <w:lang w:val="en-US"/>
      </w:rPr>
      <w:t>July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3C242" w14:textId="77777777" w:rsidR="00B72F38" w:rsidRDefault="00B72F38" w:rsidP="00960D75">
      <w:pPr>
        <w:spacing w:after="0" w:line="240" w:lineRule="auto"/>
      </w:pPr>
      <w:r>
        <w:separator/>
      </w:r>
    </w:p>
  </w:footnote>
  <w:footnote w:type="continuationSeparator" w:id="0">
    <w:p w14:paraId="1DE3ECE2" w14:textId="77777777" w:rsidR="00B72F38" w:rsidRDefault="00B72F38" w:rsidP="00960D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B6C0C"/>
    <w:multiLevelType w:val="multilevel"/>
    <w:tmpl w:val="D386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2814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D75"/>
    <w:rsid w:val="0026139C"/>
    <w:rsid w:val="00303F59"/>
    <w:rsid w:val="00647E8E"/>
    <w:rsid w:val="00655F26"/>
    <w:rsid w:val="00702A0B"/>
    <w:rsid w:val="00960D75"/>
    <w:rsid w:val="0096547D"/>
    <w:rsid w:val="00B72F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F068"/>
  <w15:chartTrackingRefBased/>
  <w15:docId w15:val="{93555EE4-BEF3-45B2-872E-C2279EF12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0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0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0D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D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0D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0D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D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D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D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D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0D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0D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0D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0D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0D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D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D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D75"/>
    <w:rPr>
      <w:rFonts w:eastAsiaTheme="majorEastAsia" w:cstheme="majorBidi"/>
      <w:color w:val="272727" w:themeColor="text1" w:themeTint="D8"/>
    </w:rPr>
  </w:style>
  <w:style w:type="paragraph" w:styleId="Title">
    <w:name w:val="Title"/>
    <w:basedOn w:val="Normal"/>
    <w:next w:val="Normal"/>
    <w:link w:val="TitleChar"/>
    <w:uiPriority w:val="10"/>
    <w:qFormat/>
    <w:rsid w:val="00960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D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D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D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D75"/>
    <w:pPr>
      <w:spacing w:before="160"/>
      <w:jc w:val="center"/>
    </w:pPr>
    <w:rPr>
      <w:i/>
      <w:iCs/>
      <w:color w:val="404040" w:themeColor="text1" w:themeTint="BF"/>
    </w:rPr>
  </w:style>
  <w:style w:type="character" w:customStyle="1" w:styleId="QuoteChar">
    <w:name w:val="Quote Char"/>
    <w:basedOn w:val="DefaultParagraphFont"/>
    <w:link w:val="Quote"/>
    <w:uiPriority w:val="29"/>
    <w:rsid w:val="00960D75"/>
    <w:rPr>
      <w:i/>
      <w:iCs/>
      <w:color w:val="404040" w:themeColor="text1" w:themeTint="BF"/>
    </w:rPr>
  </w:style>
  <w:style w:type="paragraph" w:styleId="ListParagraph">
    <w:name w:val="List Paragraph"/>
    <w:basedOn w:val="Normal"/>
    <w:uiPriority w:val="34"/>
    <w:qFormat/>
    <w:rsid w:val="00960D75"/>
    <w:pPr>
      <w:ind w:left="720"/>
      <w:contextualSpacing/>
    </w:pPr>
  </w:style>
  <w:style w:type="character" w:styleId="IntenseEmphasis">
    <w:name w:val="Intense Emphasis"/>
    <w:basedOn w:val="DefaultParagraphFont"/>
    <w:uiPriority w:val="21"/>
    <w:qFormat/>
    <w:rsid w:val="00960D75"/>
    <w:rPr>
      <w:i/>
      <w:iCs/>
      <w:color w:val="0F4761" w:themeColor="accent1" w:themeShade="BF"/>
    </w:rPr>
  </w:style>
  <w:style w:type="paragraph" w:styleId="IntenseQuote">
    <w:name w:val="Intense Quote"/>
    <w:basedOn w:val="Normal"/>
    <w:next w:val="Normal"/>
    <w:link w:val="IntenseQuoteChar"/>
    <w:uiPriority w:val="30"/>
    <w:qFormat/>
    <w:rsid w:val="00960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D75"/>
    <w:rPr>
      <w:i/>
      <w:iCs/>
      <w:color w:val="0F4761" w:themeColor="accent1" w:themeShade="BF"/>
    </w:rPr>
  </w:style>
  <w:style w:type="character" w:styleId="IntenseReference">
    <w:name w:val="Intense Reference"/>
    <w:basedOn w:val="DefaultParagraphFont"/>
    <w:uiPriority w:val="32"/>
    <w:qFormat/>
    <w:rsid w:val="00960D75"/>
    <w:rPr>
      <w:b/>
      <w:bCs/>
      <w:smallCaps/>
      <w:color w:val="0F4761" w:themeColor="accent1" w:themeShade="BF"/>
      <w:spacing w:val="5"/>
    </w:rPr>
  </w:style>
  <w:style w:type="character" w:styleId="Hyperlink">
    <w:name w:val="Hyperlink"/>
    <w:basedOn w:val="DefaultParagraphFont"/>
    <w:uiPriority w:val="99"/>
    <w:unhideWhenUsed/>
    <w:rsid w:val="00960D75"/>
    <w:rPr>
      <w:color w:val="467886" w:themeColor="hyperlink"/>
      <w:u w:val="single"/>
    </w:rPr>
  </w:style>
  <w:style w:type="character" w:styleId="UnresolvedMention">
    <w:name w:val="Unresolved Mention"/>
    <w:basedOn w:val="DefaultParagraphFont"/>
    <w:uiPriority w:val="99"/>
    <w:semiHidden/>
    <w:unhideWhenUsed/>
    <w:rsid w:val="00960D75"/>
    <w:rPr>
      <w:color w:val="605E5C"/>
      <w:shd w:val="clear" w:color="auto" w:fill="E1DFDD"/>
    </w:rPr>
  </w:style>
  <w:style w:type="paragraph" w:styleId="Header">
    <w:name w:val="header"/>
    <w:basedOn w:val="Normal"/>
    <w:link w:val="HeaderChar"/>
    <w:uiPriority w:val="99"/>
    <w:unhideWhenUsed/>
    <w:rsid w:val="00960D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D75"/>
  </w:style>
  <w:style w:type="paragraph" w:styleId="Footer">
    <w:name w:val="footer"/>
    <w:basedOn w:val="Normal"/>
    <w:link w:val="FooterChar"/>
    <w:uiPriority w:val="99"/>
    <w:unhideWhenUsed/>
    <w:rsid w:val="00960D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2571</Characters>
  <Application>Microsoft Office Word</Application>
  <DocSecurity>4</DocSecurity>
  <Lines>21</Lines>
  <Paragraphs>6</Paragraphs>
  <ScaleCrop>false</ScaleCrop>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Redford-Kerr</dc:creator>
  <cp:keywords/>
  <dc:description/>
  <cp:lastModifiedBy>Alicia Abbott</cp:lastModifiedBy>
  <cp:revision>2</cp:revision>
  <dcterms:created xsi:type="dcterms:W3CDTF">2026-07-10T10:05:00Z</dcterms:created>
  <dcterms:modified xsi:type="dcterms:W3CDTF">2026-07-10T10:05:00Z</dcterms:modified>
</cp:coreProperties>
</file>